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F5" w:rsidRPr="00CD1F7F" w:rsidRDefault="002A0BF5" w:rsidP="00CD1F7F">
      <w:pPr>
        <w:pStyle w:val="a3"/>
        <w:shd w:val="clear" w:color="auto" w:fill="FFFFFF"/>
        <w:spacing w:before="0" w:beforeAutospacing="0" w:after="0" w:afterAutospacing="0" w:line="400" w:lineRule="exact"/>
        <w:ind w:firstLine="480"/>
        <w:jc w:val="center"/>
        <w:rPr>
          <w:rFonts w:ascii="仿宋" w:eastAsia="仿宋" w:hAnsi="仿宋"/>
          <w:sz w:val="28"/>
          <w:szCs w:val="28"/>
        </w:rPr>
      </w:pPr>
      <w:r w:rsidRPr="00CD1F7F">
        <w:rPr>
          <w:rStyle w:val="a4"/>
          <w:rFonts w:ascii="仿宋" w:eastAsia="仿宋" w:hAnsi="仿宋"/>
          <w:sz w:val="28"/>
          <w:szCs w:val="28"/>
        </w:rPr>
        <w:t>中华人民共和国公职人员政务处分法</w:t>
      </w:r>
    </w:p>
    <w:p w:rsidR="002A0BF5" w:rsidRDefault="002A0BF5" w:rsidP="00CD1F7F">
      <w:pPr>
        <w:pStyle w:val="a3"/>
        <w:shd w:val="clear" w:color="auto" w:fill="FFFFFF"/>
        <w:spacing w:before="0" w:beforeAutospacing="0" w:after="0" w:afterAutospacing="0" w:line="400" w:lineRule="exact"/>
        <w:ind w:firstLine="480"/>
        <w:jc w:val="center"/>
        <w:rPr>
          <w:rFonts w:ascii="仿宋" w:eastAsia="仿宋" w:hAnsi="仿宋"/>
          <w:sz w:val="28"/>
          <w:szCs w:val="28"/>
        </w:rPr>
      </w:pPr>
      <w:r w:rsidRPr="00CD1F7F">
        <w:rPr>
          <w:rFonts w:ascii="仿宋" w:eastAsia="仿宋" w:hAnsi="仿宋"/>
          <w:sz w:val="28"/>
          <w:szCs w:val="28"/>
        </w:rPr>
        <w:t>（2020年6月20日第十三届全国人民代表大会常务委员会第十九次会议通过）</w:t>
      </w:r>
    </w:p>
    <w:p w:rsidR="00512A19" w:rsidRPr="00CD1F7F" w:rsidRDefault="00512A19" w:rsidP="00CD1F7F">
      <w:pPr>
        <w:pStyle w:val="a3"/>
        <w:shd w:val="clear" w:color="auto" w:fill="FFFFFF"/>
        <w:spacing w:before="0" w:beforeAutospacing="0" w:after="0" w:afterAutospacing="0" w:line="400" w:lineRule="exact"/>
        <w:ind w:firstLine="480"/>
        <w:jc w:val="center"/>
        <w:rPr>
          <w:rFonts w:ascii="仿宋" w:eastAsia="仿宋" w:hAnsi="仿宋"/>
          <w:sz w:val="28"/>
          <w:szCs w:val="28"/>
        </w:rPr>
      </w:pP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Style w:val="a4"/>
          <w:rFonts w:ascii="仿宋" w:eastAsia="仿宋" w:hAnsi="仿宋"/>
          <w:sz w:val="28"/>
          <w:szCs w:val="28"/>
        </w:rPr>
        <w:t>第一章　总　　则</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第一条　为了规范政务处分，加强对所有行使公权力的公职人员的监督，促进公职人员依法履职、秉公用权、廉洁从政从业、坚持道德操守，根据《中华人民共和国监察法》，制定本法。</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第二条　本法适用于监察机关对违法的公职人员给予政务处分的活动。</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本法第二章、第三章适用于公职人员任免机关、单位对违法的公职人员给予处分。处分的程序、申诉等适用其他法律、行政法规、国务院部门规章和国家有关规定。</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本法所称公职人员，是指《中华人民共和国监察法》第十五条规定的人员。</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第三条　监察机关应当按照管理权限，加强对公职人员的监督，依法给予违法的公职人员政务处分。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公职人员任免机关、单位应当按照管理权限，加强对公职人员的教育、管理、监督，依法给予违法的公职人员处分。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监察机关发现公职人员任免机关、单位应当给予处分而未给予，或者给予的处分违法、不当的，应当及时提出监察建议。</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第四条　给予公职人员政务处分，坚持党管干部原则，集体讨论决定；坚持法律面前一律平等，以事实为根据，以法律为准绳，给予的政务处分与违法行为的性质、情节、危害程度相当；坚持惩戒与教育相结合，宽严相济。</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第五条　给予公职人员政务处分，应当事实清楚、证据确凿、定性准确、处理恰当、程序合法、手续完备。</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第六条　公职人员依法履行职责受法律保护，非因法定事由、非经法定程序，不受政务处分。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Style w:val="a4"/>
          <w:rFonts w:ascii="仿宋" w:eastAsia="仿宋" w:hAnsi="仿宋"/>
          <w:sz w:val="28"/>
          <w:szCs w:val="28"/>
        </w:rPr>
        <w:t>第二章　政务处分的种类和适用</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第七条　政务处分的种类为：</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（一）警告；</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（二）记过；</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（三）记大过；</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lastRenderedPageBreak/>
        <w:t>（四）降级；</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（五）撤职；</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（六）开除。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第八条　政务处分的期间为：</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（一）警告，六个月；</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（二）记过，十二个月；</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（三）记大过，十八个月；</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（四）降级、撤职，二十四个月。</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政务处分决定自作出之日起生效，政务处分期自政务处分决定生效之日起计算。</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第九条　公职人员二人以上共同违法，根据各自在违法行为中所起的作用和应当承担的法律责任，分别给予政务处分。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第十条　有关机关、单位、组织集体作出的决定违法或者实施违法行为的，对负有责任的领导人员和直接责任人员中的公职人员依法给予政务处分。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第十一条　公职人员有下列情形之一的，可以从轻或者减轻给予政务处分：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（一）主动交代本人应当受到政务处分的违法行为的；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（二）配合调查，如实说明本人违法事实的；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（三）检举他人违纪违法行为，经查证属实的；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（四）主动采取措施，有效避免、挽回损失或者消除不良影响的；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（五）在共同违法行为中起次要或者辅助作用的；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（六）主动上交或者退赔违法所得的；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（七）法律、法规规定的其他从轻或者减轻情节。</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第十二条　公职人员违法行为情节轻微，且具有本法第十一条规定的情形之一的，可以对其进行谈话提醒、批评教育、责令检查或者予以诫勉，免予或者不予政务处分。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公职人员因不明真相被裹挟或者被胁迫参与违法活动，经批评教育后确有悔改表现的，可以减轻、免予或者不予政务处分。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第十三条　公职人员有下列情形之一的，应当从重给予政务处分：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（一）在政务处分期内再次故意违法，应当受到政务处分的；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（二）阻止他人检举、提供证据的；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（三）串供或者伪造、隐匿、毁灭证据的；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（四）包庇同案人员的；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lastRenderedPageBreak/>
        <w:t>（五）胁迫、唆使他人实施违法行为的；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（六）拒不上交或者退赔违法所得的；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（七）法律、法规规定的其他从重情节。</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第十四条　公职人员犯罪，有下列情形之一的，予以开除：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（一）因故意犯罪被判处管制、拘役或者有期徒刑以上刑罚（含宣告缓刑）的；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（二）因过失犯罪被判处有期徒刑，刑期超过三年的；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（三）因犯罪被单处或者并处剥夺政治权利的。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因过失犯罪被判处管制、拘役或者三年以下有期徒刑的，一般应当予以开除；案件情况特殊，予以撤职更为适当的，可以不予开除，但是应当报请上一级机关批准。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公职人员因犯罪被单处罚金，或者犯罪情节轻微，人民检察院依法作出不起诉决定或者人民法院依法免予刑事处罚的，予以撤职；造成不良影响的，予以开除。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第十六条　对公职人员的同一违法行为，监察机关和公职人员任免机关、单位不得重复给予政务处分和处分。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第十七条　公职人员有违法行为，有关机关依照规定给予组织处理的，监察机关可以同时给予政务处分。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第十八条　担任领导职务的公职人员有违法行为，被罢免、撤销、免去或者辞去领导职务的，监察机关可以同时给予政务处分。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w:t>
      </w:r>
      <w:r w:rsidRPr="00CD1F7F">
        <w:rPr>
          <w:rFonts w:ascii="仿宋" w:eastAsia="仿宋" w:hAnsi="仿宋"/>
          <w:sz w:val="28"/>
          <w:szCs w:val="28"/>
        </w:rPr>
        <w:lastRenderedPageBreak/>
        <w:t>得晋升薪酬待遇等级。被撤职的，降低职务、岗位或者职员等级，同时降低薪酬待遇。</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第二十一条　国有企业管理人员在政务处分期内，不得晋升职务、岗位等级和职称；其中，被记过、记大过、降级、撤职的，不得晋升薪酬待遇等级。被撤职的，降低职务或者岗位等级，同时降低薪酬待遇。</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第二十二条　基层群众性自治组织中从事管理的人员有违法行为的，监察机关可以予以警告、记过、记大过。</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基层群众性自治组织中从事管理的人员受到政务处分的，应当由县级或者乡镇人民政府根据具体情况减发或者扣发补贴、奖金。</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第二十三条　《中华人民共和国监察法》第十五条第六项规定的人员有违法行为的，监察机关可以予以警告、记过、记大过。情节严重的，由所在单位直接给予或者监察机关建议有关机关、单位给予降低薪酬待遇、调离岗位、解除人事关系或者劳动关系等处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《中华人民共和国监察法》第十五条第二项规定的人员，未担任公务员、参照《中华人民共和国公务员法》管理的人员、事业单位工作人员或者国有企业人员职务的，对其违法行为依照前款规定处理。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第二十四条　公职人员被开除，或者依照本法第二十三条规定，受到解除人事关系或者劳动关系处理的，不得录用为公务员以及参照《中华人民共和国公务员法》管理的人员。</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公职人员因违法行为获得的职务、职级、衔级、级别、岗位和职员等级、职称、待遇、资格、学历、学位、荣誉、奖励等其他利益，监察机关应当建议有关机关、单位、组织按规定予以纠正。</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第二十六条　公职人员被开除的，自政务处分决定生效之日起，应当解除其与所在机关、单位的人事关系或者劳动关系。</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公职人员受到开除以外的政务处分，在政务处分期内有悔改表现，并且没有再发生应当给予政务处分的违法行为的，政务处分期满后自动解除，晋升职务、职级、衔级、级别、岗位和职员等级、职称、薪</w:t>
      </w:r>
      <w:r w:rsidRPr="00CD1F7F">
        <w:rPr>
          <w:rFonts w:ascii="仿宋" w:eastAsia="仿宋" w:hAnsi="仿宋"/>
          <w:sz w:val="28"/>
          <w:szCs w:val="28"/>
        </w:rPr>
        <w:lastRenderedPageBreak/>
        <w:t>酬待遇不再受原政务处分影响。但是，解除降级、撤职的，不恢复原职务、职级、衔级、级别、岗位和职员等级、职称、薪酬待遇。</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已经离职或者死亡的公职人员在履职期间有违法行为的，依照前款规定处理。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Style w:val="a4"/>
          <w:rFonts w:ascii="仿宋" w:eastAsia="仿宋" w:hAnsi="仿宋"/>
          <w:sz w:val="28"/>
          <w:szCs w:val="28"/>
        </w:rPr>
        <w:t>第三章　违法行为及其适用的政务处分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第二十八条　有下列行为之一的，予以记过或者记大过；情节较重的，予以降级或者撤职；情节严重的，予以开除：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（一）散布有损宪法权威、中国共产党领导和国家声誉的言论的；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（二）参加旨在反对宪法、中国共产党领导和国家的集会、游行、示威等活动的；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（三）拒不执行或者变相不执行中国共产党和国家的路线方针政策、重大决策部署的；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（四）参加非法组织、非法活动的；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（五）挑拨、破坏民族关系，或者参加民族分裂活动的；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（六）利用宗教活动破坏民族团结和社会稳定的；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（七）在对外交往中损害国家荣誉和利益的。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有前款第二项、第四项、第五项和第六项行为之一的，对策划者、组织者和骨干分子，予以开除。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公开发表反对宪法确立的国家指导思想，反对中国共产党领导，反对社会主义制度，反对改革开放的文章、演说、宣言、声明等的，予以开除。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第二十九条　不按照规定请示、报告重大事项，情节较重的，予以警告、记过或者记大过；情节严重的，予以降级或者撤职。</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违反个人有关事项报告规定，隐瞒不报，情节较重的，予以警告、记过或者记大过。</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篡改、伪造本人档案资料的，予以记过或者记大过；情节严重的，予以降级或者撤职。</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第三十条　有下列行为之一的，予以警告、记过或者记大过；情节严重的，予以降级或者撤职：</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lastRenderedPageBreak/>
        <w:t>（一）违反民主集中制原则，个人或者少数人决定重大事项，或者拒不执行、擅自改变集体作出的重大决定的；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（二）拒不执行或者变相不执行、拖延执行上级依法作出的决定、命令的。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第三十一条　违反规定出境或者办理因私出境证件的，予以记过或者记大过；情节严重的，予以降级或者撤职。</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违反规定取得外国国籍或者获取境外永久居留资格、长期居留许可的，予以撤职或者开除。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第三十二条　有下列行为之一的，予以警告、记过或者记大过；情节较重的，予以降级或者撤职；情节严重的，予以开除：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（一）在选拔任用、录用、聘用、考核、晋升、评选等干部人事工作中违反有关规定的；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（二）弄虚作假，骗取职务、职级、衔级、级别、岗位和职员等级、职称、待遇、资格、学历、学位、荣誉、奖励或者其他利益的；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（三）对依法行使批评、申诉、控告、检举等权利的行为进行压制或者打击报复的；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（四）诬告陷害，意图使他人受到名誉损害或者责任追究等不良影响的；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（五）以暴力、威胁、贿赂、欺骗等手段破坏选举的。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第三十三条　有下列行为之一的，予以警告、记过或者记大过；情节较重的，予以降级或者撤职；情节严重的，予以开除：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（一）贪污贿赂的；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（二）利用职权或者职务上的影响为本人或者他人谋取私利的；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（三）纵容、默许特定关系人利用本人职权或者职务上的影响谋取私利的。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拒不按照规定纠正特定关系人违规任职、兼职或者从事经营活动，且不服从职务调整的，予以撤职。</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第三十四条　收受可能影响公正行使公权力的礼品、礼金、有价证券等财物的，予以警告、记过或者记大过；情节较重的，予以降级或者撤职；情节严重的，予以开除。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lastRenderedPageBreak/>
        <w:t>第三十五条　有下列行为之一，情节较重的，予以警告、记过或者记大过；情节严重的，予以降级或者撤职：</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（一）违反规定设定、发放薪酬或者津贴、补贴、奖金的；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（二）违反规定，在公务接待、公务交通、会议活动、办公用房以及其他工作生活保障等方面超标准、超范围的；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（三）违反规定公款消费的。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第三十六条　违反规定从事或者参与营利性活动，或者违反规定兼任职务、领取报酬的，予以警告、记过或者记大过；情节较重的，予以降级或者撤职；情节严重的，予以开除。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第三十七条　利用宗族或者黑恶势力等欺压群众，或者纵容、包庇黑恶势力活动的，予以撤职；情节严重的，予以开除。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第三十八条　有下列行为之一，情节较重的，予以警告、记过或者记大过；情节严重的，予以降级或者撤职：</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（一）违反规定向管理服务对象收取、摊派财物的；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（二）在管理服务活动中故意刁难、吃拿卡要的；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（三）在管理服务活动中态度恶劣粗暴，造成不良后果或者影响的；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（四）不按照规定公开工作信息，侵犯管理服务对象知情权，造成不良后果或者影响的；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（五）其他侵犯管理服务对象利益的行为，造成不良后果或者影响的。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有前款第一项、第二项和第五项行为，情节特别严重的，予以开除。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第三十九条　有下列行为之一，造成不良后果或者影响的，予以警告、记过或者记大过；情节较重的，予以降级或者撤职；情节严重的，予以开除：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（一）滥用职权，危害国家利益、社会公共利益或者侵害公民、法人、其他组织合法权益的；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（二）不履行或者不正确履行职责，玩忽职守，贻误工作的；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（三）工作中有形式主义、官僚主义行为的；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（四）工作中有弄虚作假，误导、欺骗行为的；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（五）泄露国家秘密、工作秘密，或者泄露因履行职责掌握的商业秘密、个人隐私的。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lastRenderedPageBreak/>
        <w:t>第四十条　有下列行为之一的，予以警告、记过或者记大过；情节较重的，予以降级或者撤职；情节严重的，予以开除：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（一）违背社会公序良俗，在公共场所有不当行为，造成不良影响的；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（二）参与或者支持迷信活动，造成不良影响的；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（三）参与赌博的；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（四）拒不承担赡养、抚养、扶养义务的；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（五）实施家庭暴力，虐待、遗弃家庭成员的；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（六）其他严重违反家庭美德、社会公德的行为。</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吸食、注射毒品，组织赌博，组织、支持、参与卖淫、嫖娼、色情淫乱活动的，予以撤职或者开除。</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第四十一条　公职人员有其他违法行为，影响公职人员形象，损害国家和人民利益的，可以根据情节轻重给予相应政务处分。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Style w:val="a4"/>
          <w:rFonts w:ascii="仿宋" w:eastAsia="仿宋" w:hAnsi="仿宋"/>
          <w:sz w:val="28"/>
          <w:szCs w:val="28"/>
        </w:rPr>
        <w:t>第四章　政务处分的程序</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第四十二条　监察机关对涉嫌违法的公职人员进行调查，应当由二名以上工作人员进行。监察机关进行调查时，有权依法向有关单位和个人了解情况，收集、调取证据。有关单位和个人应当如实提供情况。</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严禁以威胁、引诱、欺骗及其他非法方式收集证据。以非法方式收集的证据不得作为给予政务处分的依据。</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第四十三条　作出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第四十四条　调查终结后，监察机关应当根据下列不同情况，分别作出处理：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（一）确有应受政务处分的违法行为的，根据情节轻重，按照政务处分决定权限，履行规定的审批手续后，作出政务处分决定；</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（二）违法事实不能成立的，撤销案件；</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（三）符合免予、不予政务处分条件的，作出免予、不予政务处分决定；</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（四）被调查人涉嫌其他违法或者犯罪行为的，依法移送主管机关处理。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lastRenderedPageBreak/>
        <w:t>第四十五条　决定给予政务处分的，应当制作政务处分决定书。</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政务处分决定书应当载明下列事项：</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（一）被处分人的姓名、工作单位和职务；</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（二）违法事实和证据；</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（三）政务处分的种类和依据；</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（四）不服政务处分决定，申请复审、复核的途径和期限；</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（五）作出政务处分决定的机关名称和日期。</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政务处分决定书应当盖有作出决定的监察机关的印章。</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第四十六条　政务处分决定书应当及时送达被处分人和被处分人所在机关、单位，并在一定范围内宣布。</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作出政务处分决定后，监察机关应当根据被处分人的具体身份书面告知相关的机关、单位。</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第四十七条　参与公职人员违法案件调查、处理的人员有下列情形之一的，应当自行回避，被调查人、检举人及其他有关人员也有权要求其回避：</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（一）是被调查人或者检举人的近亲属的；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（二）担任过本案的证人的；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（三）本人或者其近亲属与调查的案件有利害关系的；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（四）可能影响案件公正调查、处理的其他情形。</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第四十八条　监察机关负责人的回避，由上级监察机关决定；其他参与违法案件调查、处理人员的回避，由监察机关负责人决定。</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监察机关或者上级监察机关发现参与违法案件调查、处理人员有应当回避情形的，可以直接决定该人员回避。</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第四十九条　公职人员依法受到刑事责任追究的，监察机关应当根据司法机关的生效判决、裁定、决定及其认定的事实和情节，依照本法规定给予政务处分。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公职人员依法受到行政处罚，应当给予政务处分的，监察机关可以根据行政处罚决定认定的事实和情节，经立案调查核实后，依照本法给予政务处分。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监察机关根据本条第一款、第二款的规定作出政务处分后，司法机关、行政机关依法改变原生效判决、裁定、决定等，对原政务处分决定产生影响的，监察机关应当根据改变后的判决、裁定、决定等重新作出相应处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lastRenderedPageBreak/>
        <w:t>第五十条　监察机关对经各级人民代表大会、县级以上各级人民代表大会常务委员会选举或者决定任命的公职人员予以撤职、开除的，应当先依法罢免、撤销或者免去其职务，再依法作出政务处分决定。</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监察机关对经中国人民政治协商会议各级委员会全体会议或者其常务委员会选举或者决定任命的公职人员予以撤职、开除的，应当先依章程免去其职务，再依法作出政务处分决定。</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第五十一条　下级监察机关根据上级监察机关的指定管辖决定进行调查的案件，调查终结后，对不属于本监察机关管辖范围内的监察对象，应当交有管理权限的监察机关依法作出政务处分决定。</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第五十二条　公职人员涉嫌违法，已经被立案调查，不宜继续履行职责的，公职人员任免机关、单位可以决定暂停其履行职务。</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公职人员在被立案调查期间，未经监察机关同意，不得出境、辞去公职；被调查公职人员所在机关、单位及上级机关、单位不得对其交流、晋升、奖励、处分或者办理退休手续。</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第五十三条　监察机关在调查中发现公职人员受到不实检举、控告或者诬告陷害，造成不良影响的，应当按照规定及时澄清事实，恢复名誉，消除不良影响。</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第五十四条　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六个月。</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Style w:val="a4"/>
          <w:rFonts w:ascii="仿宋" w:eastAsia="仿宋" w:hAnsi="仿宋"/>
          <w:sz w:val="28"/>
          <w:szCs w:val="28"/>
        </w:rPr>
        <w:t>第五章　复审、复核</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第五十五条　公职人员对监察机关作出的涉及本人的政务处分决定不服的，可以依法向作出决定的监察机关申请复审；公职人员对复审决定仍不服的，可以向上一级监察机关申请复核。</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监察机关发现本机关或者下级监察机关作出的政务处分决定确有错误的，应当及时予以纠正或者责令下级监察机关及时予以纠正。</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第五十六条　复审、复核期间，不停止原政务处分决定的执行。</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公职人员不因提出复审、复核而被加重政务处分。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lastRenderedPageBreak/>
        <w:t>第五十七条　有下列情形之一的，复审、复核机关应当撤销原政务处分决定，重新作出决定或者责令原作出决定的监察机关重新作出决定：</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（一）政务处分所依据的违法事实不清或者证据不足的；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（二）违反法定程序，影响案件公正处理的；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（三）超越职权或者滥用职权作出政务处分决定的。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第五十八条　有下列情形之一的，复审、复核机关应当变更原政务处分决定，或者责令原作出决定的监察机关予以变更：</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（一）适用法律、法规确有错误的；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（二）对违法行为的情节认定确有错误的；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（三）政务处分不当的。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第五十九条　复审、复核机关认为政务处分决定认定事实清楚，适用法律正确的，应当予以维持。</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公职人员因有本法第五十七条、第五十八条规定的情形被撤销政务处分或者减轻政务处分的，应当对其薪酬待遇受到的损失予以补偿。</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Style w:val="a4"/>
          <w:rFonts w:ascii="仿宋" w:eastAsia="仿宋" w:hAnsi="仿宋"/>
          <w:sz w:val="28"/>
          <w:szCs w:val="28"/>
        </w:rPr>
        <w:t>第六章　法律责任</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第六十一条　有关机关、单位无正当理由拒不采纳监察建议的，由其上级机关、主管部门责令改正，对该机关、单位给予通报批评，对负有责任的领导人员和直接责任人员依法给予处理。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第六十二条　有关机关、单位、组织或者人员有下列情形之一的，由其上级机关，主管部门，任免机关、单位或者监察机关责令改正，依法给予处理：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（一）拒不执行政务处分决定的；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（二）拒不配合或者阻碍调查的；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（三）对检举人、证人或者调查人员进行打击报复的；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（四）诬告陷害公职人员的；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（五）其他违反本法规定的情形。</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lastRenderedPageBreak/>
        <w:t>第六十三条　监察机关及其工作人员有下列情形之一的，对负有责任的领导人员和直接责任人员依法给予处理：</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（一）违反规定处置问题线索的；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（二）窃取、泄露调查工作信息，或者泄露检举事项、检举受理情况以及检举人信息的；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（三）对被调查人或者涉案人员逼供、诱供，或者侮辱、打骂、虐待、体罚或者变相体罚的；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（四）收受被调查人或者涉案人员的财物以及其他利益的；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（五）违反规定处置涉案财物的；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（六）违反规定采取调查措施的；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（七）利用职权或者职务上的影响干预调查工作、以案谋私的；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（八）违反规定发生办案安全事故，或者发生安全事故后隐瞒不报、报告失实、处置不当的；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（九）违反回避等程序规定，造成不良影响的；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（十）不依法受理和处理公职人员复审、复核的；</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（十一）其他滥用职权、玩忽职守、徇私舞弊的行为。</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第六十四条　违反本法规定，构成犯罪的，依法追究刑事责任。</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Style w:val="a4"/>
          <w:rFonts w:ascii="仿宋" w:eastAsia="仿宋" w:hAnsi="仿宋"/>
          <w:sz w:val="28"/>
          <w:szCs w:val="28"/>
        </w:rPr>
        <w:t>第七章　附　　则</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第六十五条　国务院及其相关主管部门根据本法的原则和精神，结合事业单位、国有企业等的实际情况，对事业单位、国有企业等的违法的公职人员处分事宜作出具体规定。</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第六十六条　中央军事委员会可以根据本法制定相关具体规定。</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rsidR="002A0BF5" w:rsidRPr="00CD1F7F" w:rsidRDefault="002A0BF5" w:rsidP="00CD1F7F">
      <w:pPr>
        <w:pStyle w:val="a3"/>
        <w:shd w:val="clear" w:color="auto" w:fill="FFFFFF"/>
        <w:spacing w:before="0" w:beforeAutospacing="0" w:after="0" w:afterAutospacing="0" w:line="400" w:lineRule="exact"/>
        <w:ind w:firstLine="480"/>
        <w:jc w:val="both"/>
        <w:rPr>
          <w:rFonts w:ascii="仿宋" w:eastAsia="仿宋" w:hAnsi="仿宋"/>
          <w:sz w:val="28"/>
          <w:szCs w:val="28"/>
        </w:rPr>
      </w:pPr>
      <w:r w:rsidRPr="00CD1F7F">
        <w:rPr>
          <w:rFonts w:ascii="仿宋" w:eastAsia="仿宋" w:hAnsi="仿宋"/>
          <w:sz w:val="28"/>
          <w:szCs w:val="28"/>
        </w:rPr>
        <w:t>第六十八条　本法自2020年7月1日起施行。</w:t>
      </w:r>
    </w:p>
    <w:p w:rsidR="00184020" w:rsidRPr="00CD1F7F" w:rsidRDefault="00BF0AFF" w:rsidP="00CD1F7F">
      <w:pPr>
        <w:spacing w:line="400" w:lineRule="exact"/>
        <w:rPr>
          <w:rFonts w:ascii="仿宋" w:eastAsia="仿宋" w:hAnsi="仿宋"/>
          <w:sz w:val="28"/>
          <w:szCs w:val="28"/>
        </w:rPr>
      </w:pPr>
    </w:p>
    <w:sectPr w:rsidR="00184020" w:rsidRPr="00CD1F7F" w:rsidSect="00AF56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AFF" w:rsidRDefault="00BF0AFF" w:rsidP="00FB2865">
      <w:r>
        <w:separator/>
      </w:r>
    </w:p>
  </w:endnote>
  <w:endnote w:type="continuationSeparator" w:id="0">
    <w:p w:rsidR="00BF0AFF" w:rsidRDefault="00BF0AFF" w:rsidP="00FB286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AFF" w:rsidRDefault="00BF0AFF" w:rsidP="00FB2865">
      <w:r>
        <w:separator/>
      </w:r>
    </w:p>
  </w:footnote>
  <w:footnote w:type="continuationSeparator" w:id="0">
    <w:p w:rsidR="00BF0AFF" w:rsidRDefault="00BF0AFF" w:rsidP="00FB2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1C57"/>
    <w:rsid w:val="002A0BF5"/>
    <w:rsid w:val="00451C57"/>
    <w:rsid w:val="00512A19"/>
    <w:rsid w:val="006800E0"/>
    <w:rsid w:val="00AF5601"/>
    <w:rsid w:val="00BF0AFF"/>
    <w:rsid w:val="00CD1F7F"/>
    <w:rsid w:val="00D91A57"/>
    <w:rsid w:val="00FB28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0B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0BF5"/>
    <w:rPr>
      <w:b/>
      <w:bCs/>
    </w:rPr>
  </w:style>
  <w:style w:type="paragraph" w:styleId="a5">
    <w:name w:val="header"/>
    <w:basedOn w:val="a"/>
    <w:link w:val="Char"/>
    <w:uiPriority w:val="99"/>
    <w:semiHidden/>
    <w:unhideWhenUsed/>
    <w:rsid w:val="00FB28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B2865"/>
    <w:rPr>
      <w:sz w:val="18"/>
      <w:szCs w:val="18"/>
    </w:rPr>
  </w:style>
  <w:style w:type="paragraph" w:styleId="a6">
    <w:name w:val="footer"/>
    <w:basedOn w:val="a"/>
    <w:link w:val="Char0"/>
    <w:uiPriority w:val="99"/>
    <w:semiHidden/>
    <w:unhideWhenUsed/>
    <w:rsid w:val="00FB286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B2865"/>
    <w:rPr>
      <w:sz w:val="18"/>
      <w:szCs w:val="18"/>
    </w:rPr>
  </w:style>
</w:styles>
</file>

<file path=word/webSettings.xml><?xml version="1.0" encoding="utf-8"?>
<w:webSettings xmlns:r="http://schemas.openxmlformats.org/officeDocument/2006/relationships" xmlns:w="http://schemas.openxmlformats.org/wordprocessingml/2006/main">
  <w:divs>
    <w:div w:id="732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1358</Words>
  <Characters>7742</Characters>
  <Application>Microsoft Office Word</Application>
  <DocSecurity>0</DocSecurity>
  <Lines>64</Lines>
  <Paragraphs>18</Paragraphs>
  <ScaleCrop>false</ScaleCrop>
  <Company>P R C</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 宁波大学</dc:creator>
  <cp:lastModifiedBy>Windows User</cp:lastModifiedBy>
  <cp:revision>2</cp:revision>
  <dcterms:created xsi:type="dcterms:W3CDTF">2021-12-17T07:44:00Z</dcterms:created>
  <dcterms:modified xsi:type="dcterms:W3CDTF">2021-12-17T07:44:00Z</dcterms:modified>
</cp:coreProperties>
</file>